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Location: </w:t>
      </w:r>
      <w:r w:rsidDel="00000000" w:rsidR="00000000" w:rsidRPr="00000000">
        <w:rPr>
          <w:rFonts w:ascii="Garamond" w:cs="Garamond" w:eastAsia="Garamond" w:hAnsi="Garamond"/>
          <w:color w:val="000000"/>
          <w:sz w:val="21"/>
          <w:szCs w:val="21"/>
          <w:rtl w:val="0"/>
        </w:rPr>
        <w:t xml:space="preserve">Horizons at The Ethel Walker School (or virtual)</w:t>
      </w:r>
      <w:r w:rsidDel="00000000" w:rsidR="00000000" w:rsidRPr="00000000">
        <w:rPr>
          <w:rtl w:val="0"/>
        </w:rPr>
      </w:r>
    </w:p>
    <w:p w:rsidR="00000000" w:rsidDel="00000000" w:rsidP="00000000" w:rsidRDefault="00000000" w:rsidRPr="00000000" w14:paraId="00000002">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Job Title: </w:t>
      </w:r>
      <w:r w:rsidDel="00000000" w:rsidR="00000000" w:rsidRPr="00000000">
        <w:rPr>
          <w:rFonts w:ascii="Garamond" w:cs="Garamond" w:eastAsia="Garamond" w:hAnsi="Garamond"/>
          <w:color w:val="000000"/>
          <w:sz w:val="21"/>
          <w:szCs w:val="21"/>
          <w:rtl w:val="0"/>
        </w:rPr>
        <w:t xml:space="preserve">Lead Teacher</w:t>
        <w:tab/>
        <w:tab/>
        <w:tab/>
        <w:tab/>
        <w:t xml:space="preserve">             </w:t>
      </w:r>
      <w:r w:rsidDel="00000000" w:rsidR="00000000" w:rsidRPr="00000000">
        <w:rPr>
          <w:rFonts w:ascii="Garamond" w:cs="Garamond" w:eastAsia="Garamond" w:hAnsi="Garamond"/>
          <w:b w:val="1"/>
          <w:color w:val="000000"/>
          <w:sz w:val="21"/>
          <w:szCs w:val="21"/>
          <w:rtl w:val="0"/>
        </w:rPr>
        <w:t xml:space="preserve">Salary: </w:t>
      </w:r>
      <w:r w:rsidDel="00000000" w:rsidR="00000000" w:rsidRPr="00000000">
        <w:rPr>
          <w:rFonts w:ascii="Garamond" w:cs="Garamond" w:eastAsia="Garamond" w:hAnsi="Garamond"/>
          <w:color w:val="000000"/>
          <w:sz w:val="21"/>
          <w:szCs w:val="21"/>
          <w:rtl w:val="0"/>
        </w:rPr>
        <w:t xml:space="preserve">Compensation based on experience </w:t>
      </w:r>
      <w:r w:rsidDel="00000000" w:rsidR="00000000" w:rsidRPr="00000000">
        <w:rPr>
          <w:rtl w:val="0"/>
        </w:rPr>
      </w:r>
    </w:p>
    <w:p w:rsidR="00000000" w:rsidDel="00000000" w:rsidP="00000000" w:rsidRDefault="00000000" w:rsidRPr="00000000" w14:paraId="00000003">
      <w:pPr>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Level/Grade:</w:t>
      </w: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sz w:val="21"/>
          <w:szCs w:val="21"/>
          <w:rtl w:val="0"/>
        </w:rPr>
        <w:t xml:space="preserve">Fifth </w:t>
      </w:r>
      <w:r w:rsidDel="00000000" w:rsidR="00000000" w:rsidRPr="00000000">
        <w:rPr>
          <w:rFonts w:ascii="Garamond" w:cs="Garamond" w:eastAsia="Garamond" w:hAnsi="Garamond"/>
          <w:color w:val="000000"/>
          <w:sz w:val="21"/>
          <w:szCs w:val="21"/>
          <w:rtl w:val="0"/>
        </w:rPr>
        <w:t xml:space="preserve">Grade</w:t>
        <w:tab/>
        <w:tab/>
        <w:tab/>
        <w:tab/>
      </w:r>
      <w:r w:rsidDel="00000000" w:rsidR="00000000" w:rsidRPr="00000000">
        <w:rPr>
          <w:rFonts w:ascii="Garamond" w:cs="Garamond" w:eastAsia="Garamond" w:hAnsi="Garamond"/>
          <w:b w:val="1"/>
          <w:color w:val="000000"/>
          <w:sz w:val="21"/>
          <w:szCs w:val="21"/>
          <w:rtl w:val="0"/>
        </w:rPr>
        <w:t xml:space="preserve">Type of Position: </w:t>
      </w:r>
      <w:r w:rsidDel="00000000" w:rsidR="00000000" w:rsidRPr="00000000">
        <w:rPr>
          <w:rFonts w:ascii="Garamond" w:cs="Garamond" w:eastAsia="Garamond" w:hAnsi="Garamond"/>
          <w:color w:val="000000"/>
          <w:sz w:val="21"/>
          <w:szCs w:val="21"/>
          <w:rtl w:val="0"/>
        </w:rPr>
        <w:t xml:space="preserve">Full-Time Summer</w:t>
      </w:r>
      <w:r w:rsidDel="00000000" w:rsidR="00000000" w:rsidRPr="00000000">
        <w:rPr>
          <w:rtl w:val="0"/>
        </w:rPr>
      </w:r>
    </w:p>
    <w:p w:rsidR="00000000" w:rsidDel="00000000" w:rsidP="00000000" w:rsidRDefault="00000000" w:rsidRPr="00000000" w14:paraId="0000000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5">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The COVID-19 pandemic has made the inequities in our education system painfully apparent and many of our families have been affected by this. Now, more than ever, our students need access to opportunities to help them close the achievement gap. Last summer, Horizons at The Ethel Walker School ensured that our students had the resources to succeed in remote learning through learning supplies, internet-enabled devices, grocery items and gift cards, and access to Horizons teachers for private tutoring. This summer, we intend to do the same! </w:t>
      </w:r>
    </w:p>
    <w:p w:rsidR="00000000" w:rsidDel="00000000" w:rsidP="00000000" w:rsidRDefault="00000000" w:rsidRPr="00000000" w14:paraId="00000006">
      <w:pPr>
        <w:ind w:left="-360" w:right="-27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7">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As of now, we have not made a final decision on our program model for this summer. Closer to May/June, we hope that we will decide whether we will be fully virtual, hybrid, or fully in-person. We will continue to keep you informed as we know more. For now, we continue to start planning for returning students, families as well as our staff and volunteers. **Please note that if we operate in person, we will enforce social distancing practices, mask-wearing and health and safety protocol. That information will be distributed and discussed during the volunteer orientation in June.</w:t>
      </w:r>
    </w:p>
    <w:p w:rsidR="00000000" w:rsidDel="00000000" w:rsidP="00000000" w:rsidRDefault="00000000" w:rsidRPr="00000000" w14:paraId="0000000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9">
      <w:pPr>
        <w:ind w:left="-360" w:firstLine="0"/>
        <w:rPr>
          <w:rFonts w:ascii="Garamond" w:cs="Garamond" w:eastAsia="Garamond" w:hAnsi="Garamond"/>
          <w:sz w:val="21"/>
          <w:szCs w:val="21"/>
        </w:rPr>
      </w:pPr>
      <w:r w:rsidDel="00000000" w:rsidR="00000000" w:rsidRPr="00000000">
        <w:rPr>
          <w:rFonts w:ascii="Garamond" w:cs="Garamond" w:eastAsia="Garamond" w:hAnsi="Garamond"/>
          <w:color w:val="000000"/>
          <w:sz w:val="21"/>
          <w:szCs w:val="21"/>
          <w:rtl w:val="0"/>
        </w:rPr>
        <w:t xml:space="preserve">Horizons at The Ethel Walker School is looking for experienced, mature and dedicated professionals for its Lead Teacher position. Candidates should be able to demonstrate an ability to inspire and nurture lifelong love of knowledge in elementary school children, and to implement strategies that engage students in active learning through project based learning, utilizing </w:t>
      </w:r>
      <w:r w:rsidDel="00000000" w:rsidR="00000000" w:rsidRPr="00000000">
        <w:rPr>
          <w:rFonts w:ascii="Garamond" w:cs="Garamond" w:eastAsia="Garamond" w:hAnsi="Garamond"/>
          <w:sz w:val="21"/>
          <w:szCs w:val="21"/>
          <w:rtl w:val="0"/>
        </w:rPr>
        <w:t xml:space="preserve">21st-century</w:t>
      </w:r>
      <w:r w:rsidDel="00000000" w:rsidR="00000000" w:rsidRPr="00000000">
        <w:rPr>
          <w:rFonts w:ascii="Garamond" w:cs="Garamond" w:eastAsia="Garamond" w:hAnsi="Garamond"/>
          <w:color w:val="000000"/>
          <w:sz w:val="21"/>
          <w:szCs w:val="21"/>
          <w:rtl w:val="0"/>
        </w:rPr>
        <w:t xml:space="preserve"> skills.</w:t>
      </w:r>
      <w:r w:rsidDel="00000000" w:rsidR="00000000" w:rsidRPr="00000000">
        <w:rPr>
          <w:rFonts w:ascii="Garamond" w:cs="Garamond" w:eastAsia="Garamond" w:hAnsi="Garamond"/>
          <w:color w:val="ff0000"/>
          <w:sz w:val="21"/>
          <w:szCs w:val="21"/>
          <w:rtl w:val="0"/>
        </w:rPr>
        <w:t xml:space="preserve"> </w:t>
      </w:r>
      <w:r w:rsidDel="00000000" w:rsidR="00000000" w:rsidRPr="00000000">
        <w:rPr>
          <w:rFonts w:ascii="Garamond" w:cs="Garamond" w:eastAsia="Garamond" w:hAnsi="Garamond"/>
          <w:color w:val="000000"/>
          <w:sz w:val="21"/>
          <w:szCs w:val="21"/>
          <w:rtl w:val="0"/>
        </w:rPr>
        <w:t xml:space="preserve">Candidates must be able to work individually and as a team player to help fulfill the Horizons mission. </w:t>
      </w:r>
      <w:r w:rsidDel="00000000" w:rsidR="00000000" w:rsidRPr="00000000">
        <w:rPr>
          <w:rtl w:val="0"/>
        </w:rPr>
      </w:r>
    </w:p>
    <w:p w:rsidR="00000000" w:rsidDel="00000000" w:rsidP="00000000" w:rsidRDefault="00000000" w:rsidRPr="00000000" w14:paraId="0000000A">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B">
      <w:pPr>
        <w:ind w:left="-360" w:firstLine="0"/>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The mission of Horizons at The Ethel Walker School</w:t>
      </w: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i w:val="1"/>
          <w:color w:val="222222"/>
          <w:sz w:val="21"/>
          <w:szCs w:val="21"/>
          <w:highlight w:val="white"/>
          <w:rtl w:val="0"/>
        </w:rPr>
        <w:t xml:space="preserve">Horizons at The Ethel Walker School </w:t>
      </w:r>
      <w:r w:rsidDel="00000000" w:rsidR="00000000" w:rsidRPr="00000000">
        <w:rPr>
          <w:rFonts w:ascii="Garamond" w:cs="Garamond" w:eastAsia="Garamond" w:hAnsi="Garamond"/>
          <w:color w:val="222222"/>
          <w:sz w:val="21"/>
          <w:szCs w:val="21"/>
          <w:highlight w:val="white"/>
          <w:rtl w:val="0"/>
        </w:rPr>
        <w:t xml:space="preserve">is the nation's </w:t>
      </w:r>
      <w:r w:rsidDel="00000000" w:rsidR="00000000" w:rsidRPr="00000000">
        <w:rPr>
          <w:rFonts w:ascii="Garamond" w:cs="Garamond" w:eastAsia="Garamond" w:hAnsi="Garamond"/>
          <w:b w:val="1"/>
          <w:color w:val="222222"/>
          <w:sz w:val="21"/>
          <w:szCs w:val="21"/>
          <w:highlight w:val="white"/>
          <w:rtl w:val="0"/>
        </w:rPr>
        <w:t xml:space="preserve">first all-girls Horizons program</w:t>
      </w:r>
      <w:r w:rsidDel="00000000" w:rsidR="00000000" w:rsidRPr="00000000">
        <w:rPr>
          <w:rFonts w:ascii="Garamond" w:cs="Garamond" w:eastAsia="Garamond" w:hAnsi="Garamond"/>
          <w:color w:val="222222"/>
          <w:sz w:val="21"/>
          <w:szCs w:val="21"/>
          <w:highlight w:val="white"/>
          <w:rtl w:val="0"/>
        </w:rPr>
        <w:t xml:space="preserve">, and serves low-income students who attend Hartford public schools. </w:t>
      </w:r>
      <w:r w:rsidDel="00000000" w:rsidR="00000000" w:rsidRPr="00000000">
        <w:rPr>
          <w:rFonts w:ascii="Garamond" w:cs="Garamond" w:eastAsia="Garamond" w:hAnsi="Garamond"/>
          <w:i w:val="1"/>
          <w:color w:val="222222"/>
          <w:sz w:val="21"/>
          <w:szCs w:val="21"/>
          <w:highlight w:val="white"/>
          <w:rtl w:val="0"/>
        </w:rPr>
        <w:t xml:space="preserve">Horizons</w:t>
      </w:r>
      <w:r w:rsidDel="00000000" w:rsidR="00000000" w:rsidRPr="00000000">
        <w:rPr>
          <w:rFonts w:ascii="Garamond" w:cs="Garamond" w:eastAsia="Garamond" w:hAnsi="Garamond"/>
          <w:color w:val="222222"/>
          <w:sz w:val="21"/>
          <w:szCs w:val="21"/>
          <w:highlight w:val="white"/>
          <w:rtl w:val="0"/>
        </w:rPr>
        <w:t xml:space="preserve"> creates the conditions, connections, and community that enable every girl who attends to gain the skills, confidence and motivation to overcome the opportunity gap and realize her potential.</w:t>
      </w:r>
      <w:r w:rsidDel="00000000" w:rsidR="00000000" w:rsidRPr="00000000">
        <w:rPr>
          <w:rtl w:val="0"/>
        </w:rPr>
      </w:r>
    </w:p>
    <w:p w:rsidR="00000000" w:rsidDel="00000000" w:rsidP="00000000" w:rsidRDefault="00000000" w:rsidRPr="00000000" w14:paraId="0000000C">
      <w:pPr>
        <w:ind w:left="-360" w:firstLine="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D">
      <w:pPr>
        <w:ind w:left="-360" w:firstLine="0"/>
        <w:rPr>
          <w:rFonts w:ascii="Garamond" w:cs="Garamond" w:eastAsia="Garamond" w:hAnsi="Garamond"/>
          <w:sz w:val="21"/>
          <w:szCs w:val="21"/>
        </w:rPr>
      </w:pPr>
      <w:r w:rsidDel="00000000" w:rsidR="00000000" w:rsidRPr="00000000">
        <w:rPr>
          <w:rFonts w:ascii="Garamond" w:cs="Garamond" w:eastAsia="Garamond" w:hAnsi="Garamond"/>
          <w:b w:val="1"/>
          <w:color w:val="000000"/>
          <w:sz w:val="21"/>
          <w:szCs w:val="21"/>
          <w:rtl w:val="0"/>
        </w:rPr>
        <w:t xml:space="preserve">General Position Description </w:t>
      </w:r>
      <w:r w:rsidDel="00000000" w:rsidR="00000000" w:rsidRPr="00000000">
        <w:rPr>
          <w:rtl w:val="0"/>
        </w:rPr>
      </w:r>
    </w:p>
    <w:p w:rsidR="00000000" w:rsidDel="00000000" w:rsidP="00000000" w:rsidRDefault="00000000" w:rsidRPr="00000000" w14:paraId="0000000E">
      <w:pPr>
        <w:numPr>
          <w:ilvl w:val="0"/>
          <w:numId w:val="1"/>
        </w:numPr>
        <w:ind w:left="-360" w:firstLine="0"/>
        <w:rPr>
          <w:rFonts w:ascii="Garamond" w:cs="Garamond" w:eastAsia="Garamond" w:hAnsi="Garamond"/>
          <w:color w:val="000000"/>
          <w:sz w:val="21"/>
          <w:szCs w:val="21"/>
        </w:rPr>
      </w:pPr>
      <w:bookmarkStart w:colFirst="0" w:colLast="0" w:name="_gjdgxs" w:id="0"/>
      <w:bookmarkEnd w:id="0"/>
      <w:r w:rsidDel="00000000" w:rsidR="00000000" w:rsidRPr="00000000">
        <w:rPr>
          <w:rFonts w:ascii="Garamond" w:cs="Garamond" w:eastAsia="Garamond" w:hAnsi="Garamond"/>
          <w:color w:val="000000"/>
          <w:sz w:val="21"/>
          <w:szCs w:val="21"/>
          <w:rtl w:val="0"/>
        </w:rPr>
        <w:t xml:space="preserve">Educator for approximately 15 students in</w:t>
      </w:r>
      <w:r w:rsidDel="00000000" w:rsidR="00000000" w:rsidRPr="00000000">
        <w:rPr>
          <w:rFonts w:ascii="Garamond" w:cs="Garamond" w:eastAsia="Garamond" w:hAnsi="Garamond"/>
          <w:sz w:val="21"/>
          <w:szCs w:val="21"/>
          <w:rtl w:val="0"/>
        </w:rPr>
        <w:t xml:space="preserve"> fifth </w:t>
      </w:r>
      <w:r w:rsidDel="00000000" w:rsidR="00000000" w:rsidRPr="00000000">
        <w:rPr>
          <w:rFonts w:ascii="Garamond" w:cs="Garamond" w:eastAsia="Garamond" w:hAnsi="Garamond"/>
          <w:color w:val="000000"/>
          <w:sz w:val="21"/>
          <w:szCs w:val="21"/>
          <w:rtl w:val="0"/>
        </w:rPr>
        <w:t xml:space="preserve">grade during a </w:t>
      </w:r>
      <w:r w:rsidDel="00000000" w:rsidR="00000000" w:rsidRPr="00000000">
        <w:rPr>
          <w:rFonts w:ascii="Garamond" w:cs="Garamond" w:eastAsia="Garamond" w:hAnsi="Garamond"/>
          <w:sz w:val="21"/>
          <w:szCs w:val="21"/>
          <w:rtl w:val="0"/>
        </w:rPr>
        <w:t xml:space="preserve">six-week</w:t>
      </w:r>
      <w:r w:rsidDel="00000000" w:rsidR="00000000" w:rsidRPr="00000000">
        <w:rPr>
          <w:rFonts w:ascii="Garamond" w:cs="Garamond" w:eastAsia="Garamond" w:hAnsi="Garamond"/>
          <w:color w:val="000000"/>
          <w:sz w:val="21"/>
          <w:szCs w:val="21"/>
          <w:rtl w:val="0"/>
        </w:rPr>
        <w:t xml:space="preserve"> summer enrichment program.</w:t>
      </w:r>
    </w:p>
    <w:p w:rsidR="00000000" w:rsidDel="00000000" w:rsidP="00000000" w:rsidRDefault="00000000" w:rsidRPr="00000000" w14:paraId="0000000F">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Responsible for the planning and instruction of all core subject areas</w:t>
      </w:r>
      <w:r w:rsidDel="00000000" w:rsidR="00000000" w:rsidRPr="00000000">
        <w:rPr>
          <w:rFonts w:ascii="Garamond" w:cs="Garamond" w:eastAsia="Garamond" w:hAnsi="Garamond"/>
          <w:color w:val="ff0000"/>
          <w:sz w:val="21"/>
          <w:szCs w:val="21"/>
          <w:rtl w:val="0"/>
        </w:rPr>
        <w:t xml:space="preserve"> </w:t>
      </w:r>
      <w:r w:rsidDel="00000000" w:rsidR="00000000" w:rsidRPr="00000000">
        <w:rPr>
          <w:rFonts w:ascii="Garamond" w:cs="Garamond" w:eastAsia="Garamond" w:hAnsi="Garamond"/>
          <w:color w:val="000000"/>
          <w:sz w:val="21"/>
          <w:szCs w:val="21"/>
          <w:rtl w:val="0"/>
        </w:rPr>
        <w:t xml:space="preserve">using a wide range of teaching strategies.</w:t>
      </w:r>
    </w:p>
    <w:p w:rsidR="00000000" w:rsidDel="00000000" w:rsidP="00000000" w:rsidRDefault="00000000" w:rsidRPr="00000000" w14:paraId="00000010">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Writes lesson plans, teaches lessons, maintains attendance records, and provides evaluative feedback to students and Assistant Teacher.</w:t>
      </w:r>
    </w:p>
    <w:p w:rsidR="00000000" w:rsidDel="00000000" w:rsidP="00000000" w:rsidRDefault="00000000" w:rsidRPr="00000000" w14:paraId="00000011">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Lead Teacher will work in partnership with a teaching assistant and up to three classroom volunteers.</w:t>
      </w:r>
    </w:p>
    <w:p w:rsidR="00000000" w:rsidDel="00000000" w:rsidP="00000000" w:rsidRDefault="00000000" w:rsidRPr="00000000" w14:paraId="00000012">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Lead Teacher will oversee and supervise assigned volunteers and assistants, delegating appropriately and submitting a final evaluation on each of the individuals.</w:t>
      </w:r>
    </w:p>
    <w:p w:rsidR="00000000" w:rsidDel="00000000" w:rsidP="00000000" w:rsidRDefault="00000000" w:rsidRPr="00000000" w14:paraId="00000013">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Lead Teachers are required to attend an orientation session prior to the start of the program. Timing will depend on scheduled workshops, as well as individual classroom prep.</w:t>
      </w:r>
    </w:p>
    <w:p w:rsidR="00000000" w:rsidDel="00000000" w:rsidP="00000000" w:rsidRDefault="00000000" w:rsidRPr="00000000" w14:paraId="00000014">
      <w:pPr>
        <w:numPr>
          <w:ilvl w:val="0"/>
          <w:numId w:val="1"/>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Lead Teachers are required to attend all field trips, participate in daily meals with the students, attend Family Night, Faculty Meetings, and perform all other duties that may be required</w:t>
      </w:r>
    </w:p>
    <w:p w:rsidR="00000000" w:rsidDel="00000000" w:rsidP="00000000" w:rsidRDefault="00000000" w:rsidRPr="00000000" w14:paraId="00000015">
      <w:pPr>
        <w:ind w:left="-360" w:firstLine="0"/>
        <w:rPr>
          <w:rFonts w:ascii="Garamond" w:cs="Garamond" w:eastAsia="Garamond" w:hAnsi="Garamond"/>
          <w:sz w:val="21"/>
          <w:szCs w:val="21"/>
        </w:rPr>
      </w:pPr>
      <w:r w:rsidDel="00000000" w:rsidR="00000000" w:rsidRPr="00000000">
        <w:rPr>
          <w:rFonts w:ascii="Garamond" w:cs="Garamond" w:eastAsia="Garamond" w:hAnsi="Garamond"/>
          <w:color w:val="000000"/>
          <w:sz w:val="21"/>
          <w:szCs w:val="21"/>
          <w:rtl w:val="0"/>
        </w:rPr>
        <w:t xml:space="preserve"> </w:t>
      </w:r>
      <w:r w:rsidDel="00000000" w:rsidR="00000000" w:rsidRPr="00000000">
        <w:rPr>
          <w:rFonts w:ascii="Garamond" w:cs="Garamond" w:eastAsia="Garamond" w:hAnsi="Garamond"/>
          <w:b w:val="1"/>
          <w:color w:val="000000"/>
          <w:sz w:val="21"/>
          <w:szCs w:val="21"/>
          <w:rtl w:val="0"/>
        </w:rPr>
        <w:t xml:space="preserve">Qualifications</w:t>
      </w:r>
      <w:r w:rsidDel="00000000" w:rsidR="00000000" w:rsidRPr="00000000">
        <w:rPr>
          <w:rtl w:val="0"/>
        </w:rPr>
      </w:r>
    </w:p>
    <w:p w:rsidR="00000000" w:rsidDel="00000000" w:rsidP="00000000" w:rsidRDefault="00000000" w:rsidRPr="00000000" w14:paraId="00000016">
      <w:pPr>
        <w:numPr>
          <w:ilvl w:val="0"/>
          <w:numId w:val="2"/>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Must have at least two years of experience as an elementary school Teacher.</w:t>
      </w:r>
    </w:p>
    <w:p w:rsidR="00000000" w:rsidDel="00000000" w:rsidP="00000000" w:rsidRDefault="00000000" w:rsidRPr="00000000" w14:paraId="00000017">
      <w:pPr>
        <w:numPr>
          <w:ilvl w:val="0"/>
          <w:numId w:val="2"/>
        </w:numPr>
        <w:ind w:left="-360" w:firstLine="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A strong passion for girls education.</w:t>
      </w:r>
    </w:p>
    <w:p w:rsidR="00000000" w:rsidDel="00000000" w:rsidP="00000000" w:rsidRDefault="00000000" w:rsidRPr="00000000" w14:paraId="00000018">
      <w:pPr>
        <w:ind w:left="-360" w:firstLine="0"/>
        <w:rPr>
          <w:rFonts w:ascii="Garamond" w:cs="Garamond" w:eastAsia="Garamond" w:hAnsi="Garamond"/>
          <w:b w:val="1"/>
          <w:sz w:val="21"/>
          <w:szCs w:val="21"/>
        </w:rPr>
      </w:pPr>
      <w:r w:rsidDel="00000000" w:rsidR="00000000" w:rsidRPr="00000000">
        <w:rPr>
          <w:rtl w:val="0"/>
        </w:rPr>
      </w:r>
    </w:p>
    <w:p w:rsidR="00000000" w:rsidDel="00000000" w:rsidP="00000000" w:rsidRDefault="00000000" w:rsidRPr="00000000" w14:paraId="00000019">
      <w:pPr>
        <w:ind w:left="-360" w:firstLine="0"/>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Dates:</w:t>
      </w:r>
      <w:r w:rsidDel="00000000" w:rsidR="00000000" w:rsidRPr="00000000">
        <w:rPr>
          <w:rtl w:val="0"/>
        </w:rPr>
      </w:r>
    </w:p>
    <w:p w:rsidR="00000000" w:rsidDel="00000000" w:rsidP="00000000" w:rsidRDefault="00000000" w:rsidRPr="00000000" w14:paraId="0000001A">
      <w:pPr>
        <w:ind w:left="-3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Thursday, July 1 &amp; Friday, July 2 - Teacher orientation and classroom set-up</w:t>
      </w:r>
    </w:p>
    <w:p w:rsidR="00000000" w:rsidDel="00000000" w:rsidP="00000000" w:rsidRDefault="00000000" w:rsidRPr="00000000" w14:paraId="0000001B">
      <w:pPr>
        <w:ind w:left="-360" w:firstLine="0"/>
        <w:rPr/>
      </w:pPr>
      <w:r w:rsidDel="00000000" w:rsidR="00000000" w:rsidRPr="00000000">
        <w:rPr>
          <w:rFonts w:ascii="Garamond" w:cs="Garamond" w:eastAsia="Garamond" w:hAnsi="Garamond"/>
          <w:sz w:val="21"/>
          <w:szCs w:val="21"/>
          <w:rtl w:val="0"/>
        </w:rPr>
        <w:t xml:space="preserve">Tuesday, July 6 - Friday, August 13 - Six-week program</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color w:val="0b5394"/>
        <w:sz w:val="36"/>
        <w:szCs w:val="36"/>
      </w:rPr>
      <w:drawing>
        <wp:inline distB="0" distT="0" distL="0" distR="0">
          <wp:extent cx="1769304" cy="1119188"/>
          <wp:effectExtent b="0" l="0" r="0" t="0"/>
          <wp:docPr descr="https://lh3.googleusercontent.com/v-OiXmkUK-BXapH38BsW5QFpmMC2xvW1-ZkBPSlYjPb4dhTtcm7wvk6KwS4ehjyRHW1f_GIXSf1adMp4s0F2m5x5HZorkov951us5CZQoAQXKtCbe84UUx9MupgSLLLjO6Sj-kjo" id="1" name="image1.png"/>
          <a:graphic>
            <a:graphicData uri="http://schemas.openxmlformats.org/drawingml/2006/picture">
              <pic:pic>
                <pic:nvPicPr>
                  <pic:cNvPr descr="https://lh3.googleusercontent.com/v-OiXmkUK-BXapH38BsW5QFpmMC2xvW1-ZkBPSlYjPb4dhTtcm7wvk6KwS4ehjyRHW1f_GIXSf1adMp4s0F2m5x5HZorkov951us5CZQoAQXKtCbe84UUx9MupgSLLLjO6Sj-kjo" id="0" name="image1.png"/>
                  <pic:cNvPicPr preferRelativeResize="0"/>
                </pic:nvPicPr>
                <pic:blipFill>
                  <a:blip r:embed="rId1"/>
                  <a:srcRect b="0" l="0" r="0" t="0"/>
                  <a:stretch>
                    <a:fillRect/>
                  </a:stretch>
                </pic:blipFill>
                <pic:spPr>
                  <a:xfrm>
                    <a:off x="0" y="0"/>
                    <a:ext cx="1769304"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